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E00F6" w:rsidRDefault="0081227F">
      <w:pPr>
        <w:pStyle w:val="a0"/>
        <w:spacing w:after="80" w:line="340" w:lineRule="atLeast"/>
        <w:jc w:val="center"/>
        <w:rPr>
          <w:rFonts w:ascii="Times" w:eastAsia="Times" w:hAnsi="Times" w:cs="Times"/>
          <w:b/>
          <w:bCs/>
          <w:sz w:val="28"/>
          <w:szCs w:val="28"/>
        </w:rPr>
      </w:pPr>
      <w:r>
        <w:rPr>
          <w:rFonts w:ascii="Times" w:hAnsi="Times"/>
          <w:b/>
          <w:bCs/>
          <w:sz w:val="28"/>
          <w:szCs w:val="28"/>
        </w:rPr>
        <w:t xml:space="preserve">CFP: The 4th IEEE International Conference on Smart Cloud </w:t>
      </w:r>
    </w:p>
    <w:p w:rsidR="00DE00F6" w:rsidRDefault="0081227F">
      <w:pPr>
        <w:pStyle w:val="a0"/>
        <w:spacing w:after="80" w:line="340" w:lineRule="atLeast"/>
        <w:jc w:val="center"/>
        <w:rPr>
          <w:rFonts w:ascii="Times" w:eastAsia="Times" w:hAnsi="Times" w:cs="Times"/>
          <w:b/>
          <w:bCs/>
          <w:sz w:val="28"/>
          <w:szCs w:val="28"/>
        </w:rPr>
      </w:pPr>
      <w:r>
        <w:rPr>
          <w:rFonts w:ascii="Times" w:hAnsi="Times"/>
          <w:b/>
          <w:bCs/>
          <w:sz w:val="28"/>
          <w:szCs w:val="28"/>
        </w:rPr>
        <w:t>(</w:t>
      </w:r>
      <w:proofErr w:type="spellStart"/>
      <w:r>
        <w:rPr>
          <w:rFonts w:ascii="Times" w:hAnsi="Times"/>
          <w:b/>
          <w:bCs/>
          <w:sz w:val="28"/>
          <w:szCs w:val="28"/>
        </w:rPr>
        <w:t>SmartCloud</w:t>
      </w:r>
      <w:proofErr w:type="spellEnd"/>
      <w:r>
        <w:rPr>
          <w:rFonts w:ascii="Times" w:hAnsi="Times"/>
          <w:b/>
          <w:bCs/>
          <w:sz w:val="28"/>
          <w:szCs w:val="28"/>
        </w:rPr>
        <w:t xml:space="preserve"> 2019)</w:t>
      </w:r>
    </w:p>
    <w:p w:rsidR="00DE00F6" w:rsidRDefault="0081227F">
      <w:pPr>
        <w:pStyle w:val="a0"/>
        <w:spacing w:line="280" w:lineRule="atLeast"/>
        <w:jc w:val="center"/>
        <w:rPr>
          <w:rFonts w:ascii="Times" w:eastAsia="Times" w:hAnsi="Times" w:cs="Times"/>
        </w:rPr>
      </w:pPr>
      <w:r>
        <w:rPr>
          <w:rFonts w:ascii="Times" w:hAnsi="Times"/>
        </w:rPr>
        <w:t>Dec 10</w:t>
      </w:r>
      <w:r>
        <w:rPr>
          <w:rStyle w:val="a1"/>
          <w:rFonts w:ascii="Times" w:hAnsi="Times"/>
          <w:vertAlign w:val="superscript"/>
        </w:rPr>
        <w:t>th</w:t>
      </w:r>
      <w:r>
        <w:rPr>
          <w:rFonts w:ascii="Times" w:hAnsi="Times"/>
        </w:rPr>
        <w:t>-12</w:t>
      </w:r>
      <w:r>
        <w:rPr>
          <w:rStyle w:val="a1"/>
          <w:rFonts w:ascii="Times" w:hAnsi="Times"/>
          <w:vertAlign w:val="superscript"/>
        </w:rPr>
        <w:t>th</w:t>
      </w:r>
      <w:r>
        <w:rPr>
          <w:rFonts w:ascii="Times" w:hAnsi="Times"/>
        </w:rPr>
        <w:t>, 2019, Tokyo, Japan</w:t>
      </w:r>
    </w:p>
    <w:p w:rsidR="00DE00F6" w:rsidRDefault="0081227F">
      <w:pPr>
        <w:pStyle w:val="a0"/>
        <w:spacing w:after="40" w:line="280" w:lineRule="atLeast"/>
        <w:jc w:val="center"/>
        <w:rPr>
          <w:rFonts w:ascii="Times" w:eastAsia="Times" w:hAnsi="Times" w:cs="Times"/>
        </w:rPr>
      </w:pPr>
      <w:r>
        <w:rPr>
          <w:rFonts w:ascii="Times" w:hAnsi="Times"/>
        </w:rPr>
        <w:t>http://www.cloud-conf.net/smartcloud/2019</w:t>
      </w:r>
      <w:r>
        <w:rPr>
          <w:rFonts w:ascii="Times" w:hAnsi="Times"/>
          <w:lang w:val="de-DE"/>
        </w:rPr>
        <w:t>/index.html</w:t>
      </w:r>
    </w:p>
    <w:p w:rsidR="00DE00F6" w:rsidRDefault="0081227F">
      <w:pPr>
        <w:pStyle w:val="a0"/>
        <w:spacing w:after="40" w:line="280" w:lineRule="atLeast"/>
        <w:jc w:val="both"/>
        <w:rPr>
          <w:rFonts w:ascii="Times" w:eastAsia="Times" w:hAnsi="Times" w:cs="Times"/>
        </w:rPr>
      </w:pPr>
      <w:r>
        <w:rPr>
          <w:rFonts w:ascii="Times" w:hAnsi="Times"/>
        </w:rPr>
        <w:t xml:space="preserve">As a novel technology, cloud computing implementations have been booming in recent years, which dramatically attract attentions from the industry, academia, and education. </w:t>
      </w:r>
      <w:proofErr w:type="spellStart"/>
      <w:r>
        <w:rPr>
          <w:rFonts w:ascii="Times" w:hAnsi="Times"/>
        </w:rPr>
        <w:t>SmartCloud</w:t>
      </w:r>
      <w:proofErr w:type="spellEnd"/>
      <w:r>
        <w:rPr>
          <w:rFonts w:ascii="Times" w:hAnsi="Times"/>
        </w:rPr>
        <w:t xml:space="preserve"> 2019 aims to collect recent academic achievements in novel techniques, developments, empirical studies, and new developments in cloud computing. The concentration of </w:t>
      </w:r>
      <w:proofErr w:type="spellStart"/>
      <w:r>
        <w:rPr>
          <w:rFonts w:ascii="Times" w:hAnsi="Times"/>
        </w:rPr>
        <w:t>SmartCloud</w:t>
      </w:r>
      <w:proofErr w:type="spellEnd"/>
      <w:r>
        <w:rPr>
          <w:rFonts w:ascii="Times" w:hAnsi="Times"/>
        </w:rPr>
        <w:t xml:space="preserve"> 2019 is enabling cloud computing to become an efficient approach for delivering intelligent services and forming advanced distributed systems, which are aligned with other updated technologies, such as data mining and big data. Empowering the existing infrastructure by using cloud computing techniques has been considered a dramatically significant issue for both academia and industry, which implies that intelligent cloud computing has a giant demand in multiple fields, from </w:t>
      </w:r>
      <w:proofErr w:type="spellStart"/>
      <w:r>
        <w:rPr>
          <w:rFonts w:ascii="Times" w:hAnsi="Times"/>
        </w:rPr>
        <w:t>tele</w:t>
      </w:r>
      <w:proofErr w:type="spellEnd"/>
      <w:r>
        <w:rPr>
          <w:rFonts w:ascii="Times" w:hAnsi="Times"/>
        </w:rPr>
        <w:t xml:space="preserve">-health to e-learning, from vehicular systems to mobile applications. Therefore, our mission is to empower cloud computing the capability of “smart” by providing a forum for scientists, engineers, researchers, and students to discuss and exchange their new ideas, novel results, work in progress and experience on all aspects of smart computing and cloud computing. </w:t>
      </w:r>
      <w:proofErr w:type="spellStart"/>
      <w:r>
        <w:rPr>
          <w:rFonts w:ascii="Times" w:hAnsi="Times"/>
        </w:rPr>
        <w:t>SmartCloud</w:t>
      </w:r>
      <w:proofErr w:type="spellEnd"/>
      <w:r>
        <w:rPr>
          <w:rFonts w:ascii="Times" w:hAnsi="Times"/>
        </w:rPr>
        <w:t xml:space="preserve"> 2019 aims to collect recent academic achievements in novel techniques, developments, empirical studies, and new developments in</w:t>
      </w:r>
      <w:r>
        <w:rPr>
          <w:rFonts w:ascii="Times" w:hAnsi="Times"/>
          <w:lang w:val="it-IT"/>
        </w:rPr>
        <w:t xml:space="preserve"> cloud computing. </w:t>
      </w:r>
    </w:p>
    <w:p w:rsidR="00DE00F6" w:rsidRDefault="00BA4BFE" w:rsidP="004B0AE2">
      <w:pPr>
        <w:pStyle w:val="a0"/>
        <w:spacing w:after="40" w:line="280" w:lineRule="atLeast"/>
        <w:rPr>
          <w:rFonts w:hint="eastAsia"/>
        </w:rPr>
        <w:sectPr w:rsidR="00DE00F6">
          <w:headerReference w:type="default" r:id="rId8"/>
          <w:footerReference w:type="default" r:id="rId9"/>
          <w:pgSz w:w="11906" w:h="16838"/>
          <w:pgMar w:top="1134" w:right="1134" w:bottom="1134" w:left="1134" w:header="709" w:footer="850" w:gutter="0"/>
          <w:cols w:space="720"/>
        </w:sectPr>
      </w:pPr>
      <w:bookmarkStart w:id="0" w:name="_GoBack"/>
      <w:r>
        <w:rPr>
          <w:rFonts w:ascii="Times" w:eastAsia="Times" w:hAnsi="Times" w:cs="Times"/>
          <w:noProof/>
          <w:lang w:val="fr-FR"/>
        </w:rPr>
        <w:drawing>
          <wp:anchor distT="152400" distB="152400" distL="152400" distR="152400" simplePos="0" relativeHeight="251659264" behindDoc="0" locked="0" layoutInCell="1" allowOverlap="1" wp14:anchorId="5F3DC8F2" wp14:editId="6052D1AA">
            <wp:simplePos x="0" y="0"/>
            <wp:positionH relativeFrom="margin">
              <wp:posOffset>3810</wp:posOffset>
            </wp:positionH>
            <wp:positionV relativeFrom="line">
              <wp:posOffset>3809</wp:posOffset>
            </wp:positionV>
            <wp:extent cx="6115050" cy="3895725"/>
            <wp:effectExtent l="0" t="0" r="0" b="952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pic:cNvPicPr>
                  </pic:nvPicPr>
                  <pic:blipFill>
                    <a:blip r:embed="rId10">
                      <a:alphaModFix amt="20000"/>
                      <a:extLst/>
                    </a:blip>
                    <a:stretch>
                      <a:fillRect/>
                    </a:stretch>
                  </pic:blipFill>
                  <pic:spPr>
                    <a:xfrm>
                      <a:off x="0" y="0"/>
                      <a:ext cx="6120057" cy="3898915"/>
                    </a:xfrm>
                    <a:prstGeom prst="rect">
                      <a:avLst/>
                    </a:prstGeom>
                    <a:ln w="12700" cap="flat">
                      <a:noFill/>
                      <a:miter lim="400000"/>
                    </a:ln>
                    <a:effectLst/>
                  </pic:spPr>
                </pic:pic>
              </a:graphicData>
            </a:graphic>
            <wp14:sizeRelV relativeFrom="margin">
              <wp14:pctHeight>0</wp14:pctHeight>
            </wp14:sizeRelV>
          </wp:anchor>
        </w:drawing>
      </w:r>
      <w:bookmarkEnd w:id="0"/>
      <w:r w:rsidR="0081227F" w:rsidRPr="004B0AE2">
        <w:rPr>
          <w:rStyle w:val="a1"/>
          <w:rFonts w:ascii="Times" w:hAnsi="Times"/>
          <w:b/>
          <w:bCs/>
        </w:rPr>
        <w:t>Topics</w:t>
      </w:r>
      <w:r w:rsidR="0081227F">
        <w:rPr>
          <w:rFonts w:ascii="Times" w:hAnsi="Times"/>
        </w:rPr>
        <w:t xml:space="preserve"> of particular interest include, but are not limited to:</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lastRenderedPageBreak/>
        <w:t xml:space="preserve">Cloud-based audio/video streaming techniques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Cloud-based real-time multimedia techniques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Green cloud computing applications and optimizations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Cyber threat intelligence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Novel mechanisms in cloud computing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Social engineering, insider threats, advance spear phishing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Security and fault tolerance for embedded or ubiquitous systems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Cloud security and privacy issues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Cloud-assisted clinical data and knowledge management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Cloud computing for Healthcare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Big data security, Database security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Sensor network security issues in mobile cloud computing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Embedded networks and sensor network optimizations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Cloud computing and networking models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Ambient intelligence and intelligent service systems in cloud systems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Analysis and evaluation of cloud-based Healthcare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Cyber monitoring, incident response</w:t>
      </w:r>
    </w:p>
    <w:p w:rsidR="00DE00F6" w:rsidRDefault="00DE00F6">
      <w:pPr>
        <w:pStyle w:val="a0"/>
        <w:tabs>
          <w:tab w:val="left" w:pos="220"/>
          <w:tab w:val="left" w:pos="720"/>
        </w:tabs>
        <w:spacing w:line="280" w:lineRule="atLeast"/>
        <w:rPr>
          <w:rFonts w:ascii="Times" w:eastAsia="Times" w:hAnsi="Times" w:cs="Times"/>
          <w:sz w:val="20"/>
          <w:szCs w:val="20"/>
        </w:rPr>
      </w:pPr>
    </w:p>
    <w:p w:rsidR="00DE00F6" w:rsidRDefault="0081227F">
      <w:pPr>
        <w:pStyle w:val="a0"/>
        <w:numPr>
          <w:ilvl w:val="0"/>
          <w:numId w:val="2"/>
        </w:numPr>
        <w:spacing w:line="280" w:lineRule="atLeast"/>
        <w:rPr>
          <w:rFonts w:ascii="Times" w:hAnsi="Times"/>
          <w:sz w:val="20"/>
          <w:szCs w:val="20"/>
        </w:rPr>
      </w:pPr>
      <w:proofErr w:type="spellStart"/>
      <w:r>
        <w:rPr>
          <w:rFonts w:ascii="Times" w:hAnsi="Times"/>
          <w:sz w:val="20"/>
          <w:szCs w:val="20"/>
        </w:rPr>
        <w:lastRenderedPageBreak/>
        <w:t>QoE</w:t>
      </w:r>
      <w:proofErr w:type="spellEnd"/>
      <w:r>
        <w:rPr>
          <w:rFonts w:ascii="Times" w:hAnsi="Times"/>
          <w:sz w:val="20"/>
          <w:szCs w:val="20"/>
        </w:rPr>
        <w:t xml:space="preserve"> / </w:t>
      </w:r>
      <w:proofErr w:type="spellStart"/>
      <w:r>
        <w:rPr>
          <w:rFonts w:ascii="Times" w:hAnsi="Times"/>
          <w:sz w:val="20"/>
          <w:szCs w:val="20"/>
        </w:rPr>
        <w:t>QoS</w:t>
      </w:r>
      <w:proofErr w:type="spellEnd"/>
      <w:r>
        <w:rPr>
          <w:rFonts w:ascii="Times" w:hAnsi="Times"/>
          <w:sz w:val="20"/>
          <w:szCs w:val="20"/>
        </w:rPr>
        <w:t xml:space="preserve"> for D2D communication in cloud computing </w:t>
      </w:r>
    </w:p>
    <w:p w:rsidR="00DE00F6" w:rsidRDefault="0081227F">
      <w:pPr>
        <w:pStyle w:val="a0"/>
        <w:numPr>
          <w:ilvl w:val="0"/>
          <w:numId w:val="2"/>
        </w:numPr>
        <w:spacing w:line="280" w:lineRule="atLeast"/>
        <w:rPr>
          <w:rFonts w:ascii="Times" w:hAnsi="Times"/>
          <w:sz w:val="20"/>
          <w:szCs w:val="20"/>
        </w:rPr>
      </w:pPr>
      <w:proofErr w:type="spellStart"/>
      <w:r>
        <w:rPr>
          <w:rFonts w:ascii="Times" w:hAnsi="Times"/>
          <w:sz w:val="20"/>
          <w:szCs w:val="20"/>
        </w:rPr>
        <w:t>WiFi</w:t>
      </w:r>
      <w:proofErr w:type="spellEnd"/>
      <w:r>
        <w:rPr>
          <w:rFonts w:ascii="Times" w:hAnsi="Times"/>
          <w:sz w:val="20"/>
          <w:szCs w:val="20"/>
        </w:rPr>
        <w:t xml:space="preserve">-Direct, WLAN-Direct, and cellular technology for empowering cloud computing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Nature inspired algorithms for resource management in cloud computing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Channel modulation for 5G networks in cloud computing Cloud computing for D2D communication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Intelligent control mechanism for D2D communication in cloud computing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Digital forensics in cloud computing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Data mining techniques and data warehouses in cloud computing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Heterogeneous architecture for cloud computing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Dynamic resource sharing algorithm for cloud computing </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 xml:space="preserve">Load balance for cloud </w:t>
      </w:r>
      <w:proofErr w:type="spellStart"/>
      <w:r>
        <w:rPr>
          <w:rFonts w:ascii="Times" w:hAnsi="Times"/>
          <w:sz w:val="20"/>
          <w:szCs w:val="20"/>
        </w:rPr>
        <w:t>computingCyber</w:t>
      </w:r>
      <w:proofErr w:type="spellEnd"/>
      <w:r>
        <w:rPr>
          <w:rFonts w:ascii="Times" w:hAnsi="Times"/>
          <w:sz w:val="20"/>
          <w:szCs w:val="20"/>
        </w:rPr>
        <w:t xml:space="preserve"> Security in emergent technologies</w:t>
      </w:r>
    </w:p>
    <w:p w:rsidR="00DE00F6" w:rsidRDefault="0081227F">
      <w:pPr>
        <w:pStyle w:val="a0"/>
        <w:numPr>
          <w:ilvl w:val="0"/>
          <w:numId w:val="2"/>
        </w:numPr>
        <w:spacing w:line="280" w:lineRule="atLeast"/>
        <w:rPr>
          <w:rFonts w:ascii="Times" w:hAnsi="Times"/>
          <w:sz w:val="20"/>
          <w:szCs w:val="20"/>
        </w:rPr>
      </w:pPr>
      <w:r>
        <w:rPr>
          <w:rFonts w:ascii="Times" w:hAnsi="Times"/>
          <w:sz w:val="20"/>
          <w:szCs w:val="20"/>
        </w:rPr>
        <w:t>Pervasive computing applications and innovations in cloud computing</w:t>
      </w:r>
    </w:p>
    <w:p w:rsidR="00DE00F6" w:rsidRDefault="00DE00F6">
      <w:pPr>
        <w:pStyle w:val="a0"/>
        <w:tabs>
          <w:tab w:val="left" w:pos="220"/>
          <w:tab w:val="left" w:pos="720"/>
        </w:tabs>
        <w:spacing w:line="280" w:lineRule="atLeast"/>
        <w:rPr>
          <w:rFonts w:hint="eastAsia"/>
        </w:rPr>
        <w:sectPr w:rsidR="00DE00F6">
          <w:type w:val="continuous"/>
          <w:pgSz w:w="11906" w:h="16838"/>
          <w:pgMar w:top="1134" w:right="1134" w:bottom="1134" w:left="1134" w:header="709" w:footer="850" w:gutter="0"/>
          <w:cols w:num="2" w:space="720" w:equalWidth="0">
            <w:col w:w="4989" w:space="0"/>
            <w:col w:w="4649" w:space="0"/>
          </w:cols>
        </w:sectPr>
      </w:pPr>
    </w:p>
    <w:p w:rsidR="00DE00F6" w:rsidRDefault="0081227F">
      <w:pPr>
        <w:pStyle w:val="a0"/>
        <w:tabs>
          <w:tab w:val="left" w:pos="220"/>
          <w:tab w:val="left" w:pos="720"/>
        </w:tabs>
        <w:spacing w:after="80" w:line="280" w:lineRule="atLeast"/>
        <w:rPr>
          <w:rFonts w:ascii="Times" w:eastAsia="Times" w:hAnsi="Times" w:cs="Times"/>
          <w:b/>
          <w:bCs/>
        </w:rPr>
      </w:pPr>
      <w:r>
        <w:rPr>
          <w:rFonts w:ascii="Times" w:hAnsi="Times"/>
          <w:b/>
          <w:bCs/>
        </w:rPr>
        <w:lastRenderedPageBreak/>
        <w:t>Committees</w:t>
      </w:r>
    </w:p>
    <w:p w:rsidR="00DE00F6" w:rsidRDefault="0081227F">
      <w:pPr>
        <w:pStyle w:val="a0"/>
        <w:tabs>
          <w:tab w:val="left" w:pos="220"/>
          <w:tab w:val="left" w:pos="720"/>
        </w:tabs>
        <w:spacing w:line="280" w:lineRule="atLeast"/>
        <w:rPr>
          <w:rFonts w:ascii="Times" w:eastAsia="Times" w:hAnsi="Times" w:cs="Times"/>
          <w:b/>
          <w:bCs/>
        </w:rPr>
      </w:pPr>
      <w:r>
        <w:rPr>
          <w:rFonts w:ascii="Times" w:hAnsi="Times"/>
          <w:b/>
          <w:bCs/>
        </w:rPr>
        <w:t>General Chairs</w:t>
      </w:r>
    </w:p>
    <w:p w:rsidR="00DE00F6" w:rsidRDefault="0081227F">
      <w:pPr>
        <w:pStyle w:val="a0"/>
        <w:tabs>
          <w:tab w:val="left" w:pos="220"/>
          <w:tab w:val="left" w:pos="720"/>
        </w:tabs>
        <w:spacing w:line="280" w:lineRule="atLeast"/>
        <w:rPr>
          <w:rFonts w:ascii="Times" w:eastAsia="Times" w:hAnsi="Times" w:cs="Times"/>
        </w:rPr>
      </w:pPr>
      <w:proofErr w:type="spellStart"/>
      <w:r>
        <w:rPr>
          <w:rFonts w:ascii="Times" w:hAnsi="Times"/>
        </w:rPr>
        <w:t>Meikang</w:t>
      </w:r>
      <w:proofErr w:type="spellEnd"/>
      <w:r>
        <w:rPr>
          <w:rFonts w:ascii="Times" w:hAnsi="Times"/>
        </w:rPr>
        <w:t xml:space="preserve"> </w:t>
      </w:r>
      <w:proofErr w:type="spellStart"/>
      <w:r>
        <w:rPr>
          <w:rFonts w:ascii="Times" w:hAnsi="Times"/>
        </w:rPr>
        <w:t>Qiu</w:t>
      </w:r>
      <w:proofErr w:type="spellEnd"/>
      <w:r>
        <w:rPr>
          <w:rFonts w:ascii="Times" w:hAnsi="Times"/>
        </w:rPr>
        <w:t>, Columbia University, USA</w:t>
      </w:r>
    </w:p>
    <w:p w:rsidR="00DE00F6" w:rsidRDefault="0081227F">
      <w:pPr>
        <w:pStyle w:val="a0"/>
        <w:tabs>
          <w:tab w:val="left" w:pos="220"/>
          <w:tab w:val="left" w:pos="720"/>
        </w:tabs>
        <w:spacing w:line="280" w:lineRule="atLeast"/>
        <w:rPr>
          <w:rFonts w:ascii="Times" w:eastAsia="Times" w:hAnsi="Times" w:cs="Times"/>
          <w:b/>
          <w:bCs/>
        </w:rPr>
      </w:pPr>
      <w:r>
        <w:rPr>
          <w:rFonts w:ascii="Times" w:hAnsi="Times"/>
          <w:b/>
          <w:bCs/>
        </w:rPr>
        <w:t>Program Chairs</w:t>
      </w:r>
    </w:p>
    <w:p w:rsidR="00DE00F6" w:rsidRDefault="0081227F">
      <w:pPr>
        <w:pStyle w:val="a0"/>
        <w:tabs>
          <w:tab w:val="left" w:pos="220"/>
          <w:tab w:val="left" w:pos="720"/>
        </w:tabs>
        <w:spacing w:line="280" w:lineRule="atLeast"/>
        <w:rPr>
          <w:rFonts w:ascii="Times" w:eastAsia="Times" w:hAnsi="Times" w:cs="Times"/>
        </w:rPr>
      </w:pPr>
      <w:r>
        <w:rPr>
          <w:rFonts w:ascii="Times" w:hAnsi="Times"/>
        </w:rPr>
        <w:t xml:space="preserve">Cheng Zhang, </w:t>
      </w:r>
      <w:proofErr w:type="spellStart"/>
      <w:r>
        <w:rPr>
          <w:rFonts w:ascii="Times" w:hAnsi="Times"/>
        </w:rPr>
        <w:t>Waseda</w:t>
      </w:r>
      <w:proofErr w:type="spellEnd"/>
      <w:r>
        <w:rPr>
          <w:rFonts w:ascii="Times" w:hAnsi="Times"/>
        </w:rPr>
        <w:t xml:space="preserve"> University, Japan </w:t>
      </w:r>
    </w:p>
    <w:p w:rsidR="00DE00F6" w:rsidRDefault="0081227F">
      <w:pPr>
        <w:pStyle w:val="a0"/>
        <w:tabs>
          <w:tab w:val="left" w:pos="220"/>
          <w:tab w:val="left" w:pos="720"/>
        </w:tabs>
        <w:spacing w:line="280" w:lineRule="atLeast"/>
        <w:rPr>
          <w:rFonts w:ascii="Times" w:eastAsia="Times" w:hAnsi="Times" w:cs="Times"/>
        </w:rPr>
      </w:pPr>
      <w:proofErr w:type="spellStart"/>
      <w:r>
        <w:rPr>
          <w:rFonts w:ascii="Times" w:hAnsi="Times"/>
        </w:rPr>
        <w:t>Zongming</w:t>
      </w:r>
      <w:proofErr w:type="spellEnd"/>
      <w:r>
        <w:rPr>
          <w:rFonts w:ascii="Times" w:hAnsi="Times"/>
        </w:rPr>
        <w:t xml:space="preserve"> </w:t>
      </w:r>
      <w:proofErr w:type="spellStart"/>
      <w:r>
        <w:rPr>
          <w:rFonts w:ascii="Times" w:hAnsi="Times"/>
        </w:rPr>
        <w:t>Fei</w:t>
      </w:r>
      <w:proofErr w:type="spellEnd"/>
      <w:r>
        <w:rPr>
          <w:rFonts w:ascii="Times" w:hAnsi="Times"/>
        </w:rPr>
        <w:t>, University of Kentucky, USA</w:t>
      </w:r>
    </w:p>
    <w:p w:rsidR="00DE00F6" w:rsidRDefault="00DE00F6">
      <w:pPr>
        <w:pStyle w:val="a0"/>
        <w:tabs>
          <w:tab w:val="left" w:pos="220"/>
          <w:tab w:val="left" w:pos="720"/>
        </w:tabs>
        <w:spacing w:line="280" w:lineRule="atLeast"/>
        <w:rPr>
          <w:rFonts w:ascii="Times" w:eastAsia="Times" w:hAnsi="Times" w:cs="Times"/>
        </w:rPr>
      </w:pPr>
    </w:p>
    <w:p w:rsidR="00DE00F6" w:rsidRDefault="0081227F">
      <w:pPr>
        <w:pStyle w:val="a0"/>
        <w:tabs>
          <w:tab w:val="left" w:pos="220"/>
          <w:tab w:val="left" w:pos="720"/>
        </w:tabs>
        <w:spacing w:after="80" w:line="280" w:lineRule="atLeast"/>
        <w:rPr>
          <w:rFonts w:ascii="Times" w:eastAsia="Times" w:hAnsi="Times" w:cs="Times"/>
          <w:b/>
          <w:bCs/>
        </w:rPr>
      </w:pPr>
      <w:r>
        <w:rPr>
          <w:rFonts w:ascii="Times" w:hAnsi="Times"/>
          <w:b/>
          <w:bCs/>
        </w:rPr>
        <w:lastRenderedPageBreak/>
        <w:t>Important Dates</w:t>
      </w:r>
    </w:p>
    <w:p w:rsidR="00DE00F6" w:rsidRDefault="0081227F">
      <w:pPr>
        <w:pStyle w:val="a0"/>
        <w:tabs>
          <w:tab w:val="left" w:pos="220"/>
          <w:tab w:val="left" w:pos="720"/>
        </w:tabs>
        <w:spacing w:line="280" w:lineRule="atLeast"/>
        <w:rPr>
          <w:rFonts w:ascii="Times" w:eastAsia="Times" w:hAnsi="Times" w:cs="Times"/>
        </w:rPr>
      </w:pPr>
      <w:r>
        <w:rPr>
          <w:rStyle w:val="a1"/>
          <w:rFonts w:ascii="Times" w:hAnsi="Times"/>
          <w:b/>
          <w:bCs/>
        </w:rPr>
        <w:t>Paper submission:</w:t>
      </w:r>
      <w:r>
        <w:rPr>
          <w:rFonts w:ascii="Times" w:hAnsi="Times"/>
        </w:rPr>
        <w:t xml:space="preserve"> </w:t>
      </w:r>
      <w:r>
        <w:rPr>
          <w:rStyle w:val="a1"/>
          <w:rFonts w:ascii="Times" w:hAnsi="Times"/>
          <w:b/>
          <w:bCs/>
          <w:color w:val="FF2600"/>
        </w:rPr>
        <w:t>Sept. 1</w:t>
      </w:r>
      <w:r>
        <w:rPr>
          <w:rStyle w:val="a1"/>
          <w:rFonts w:ascii="Times" w:hAnsi="Times"/>
          <w:b/>
          <w:bCs/>
          <w:color w:val="FF2600"/>
          <w:vertAlign w:val="superscript"/>
        </w:rPr>
        <w:t>st</w:t>
      </w:r>
      <w:r>
        <w:rPr>
          <w:rStyle w:val="a1"/>
          <w:rFonts w:ascii="Times" w:hAnsi="Times"/>
          <w:b/>
          <w:bCs/>
          <w:color w:val="FF2600"/>
        </w:rPr>
        <w:t xml:space="preserve">, 2019 </w:t>
      </w:r>
    </w:p>
    <w:p w:rsidR="00DE00F6" w:rsidRDefault="0081227F">
      <w:pPr>
        <w:pStyle w:val="a0"/>
        <w:tabs>
          <w:tab w:val="left" w:pos="220"/>
          <w:tab w:val="left" w:pos="720"/>
        </w:tabs>
        <w:spacing w:line="280" w:lineRule="atLeast"/>
        <w:rPr>
          <w:rFonts w:ascii="Times" w:eastAsia="Times" w:hAnsi="Times" w:cs="Times"/>
        </w:rPr>
      </w:pPr>
      <w:r>
        <w:rPr>
          <w:rFonts w:ascii="Times" w:hAnsi="Times"/>
        </w:rPr>
        <w:t>Author notification: Oct. 15</w:t>
      </w:r>
      <w:r>
        <w:rPr>
          <w:rStyle w:val="a1"/>
          <w:rFonts w:ascii="Times" w:hAnsi="Times"/>
          <w:vertAlign w:val="superscript"/>
        </w:rPr>
        <w:t>th</w:t>
      </w:r>
      <w:r>
        <w:rPr>
          <w:rFonts w:ascii="Times" w:hAnsi="Times"/>
        </w:rPr>
        <w:t xml:space="preserve">, 2019 </w:t>
      </w:r>
    </w:p>
    <w:p w:rsidR="00DE00F6" w:rsidRDefault="0081227F">
      <w:pPr>
        <w:pStyle w:val="a0"/>
        <w:tabs>
          <w:tab w:val="left" w:pos="220"/>
          <w:tab w:val="left" w:pos="720"/>
        </w:tabs>
        <w:spacing w:line="280" w:lineRule="atLeast"/>
        <w:rPr>
          <w:rFonts w:ascii="Times" w:eastAsia="Times" w:hAnsi="Times" w:cs="Times"/>
        </w:rPr>
      </w:pPr>
      <w:r>
        <w:rPr>
          <w:rFonts w:ascii="Times" w:hAnsi="Times"/>
        </w:rPr>
        <w:t>Camera-Ready: Nov. 1</w:t>
      </w:r>
      <w:r>
        <w:rPr>
          <w:rStyle w:val="a1"/>
          <w:rFonts w:ascii="Times" w:hAnsi="Times"/>
          <w:vertAlign w:val="superscript"/>
        </w:rPr>
        <w:t>st</w:t>
      </w:r>
      <w:r>
        <w:rPr>
          <w:rFonts w:ascii="Times" w:hAnsi="Times"/>
        </w:rPr>
        <w:t xml:space="preserve">, 2019 </w:t>
      </w:r>
    </w:p>
    <w:p w:rsidR="00DE00F6" w:rsidRDefault="0081227F">
      <w:pPr>
        <w:pStyle w:val="a0"/>
        <w:tabs>
          <w:tab w:val="left" w:pos="220"/>
          <w:tab w:val="left" w:pos="720"/>
        </w:tabs>
        <w:spacing w:line="280" w:lineRule="atLeast"/>
        <w:rPr>
          <w:rFonts w:ascii="Times" w:eastAsia="Times" w:hAnsi="Times" w:cs="Times"/>
        </w:rPr>
      </w:pPr>
      <w:r>
        <w:rPr>
          <w:rFonts w:ascii="Times" w:hAnsi="Times"/>
          <w:lang w:val="de-DE"/>
        </w:rPr>
        <w:t xml:space="preserve">Registration: </w:t>
      </w:r>
      <w:r>
        <w:rPr>
          <w:rFonts w:ascii="Times" w:hAnsi="Times"/>
        </w:rPr>
        <w:t>Nov. 1</w:t>
      </w:r>
      <w:r>
        <w:rPr>
          <w:rStyle w:val="a1"/>
          <w:rFonts w:ascii="Times" w:hAnsi="Times"/>
          <w:vertAlign w:val="superscript"/>
        </w:rPr>
        <w:t>st</w:t>
      </w:r>
      <w:r>
        <w:rPr>
          <w:rFonts w:ascii="Times" w:hAnsi="Times"/>
        </w:rPr>
        <w:t xml:space="preserve">, 2019 </w:t>
      </w:r>
    </w:p>
    <w:p w:rsidR="00DE00F6" w:rsidRDefault="0081227F">
      <w:pPr>
        <w:pStyle w:val="a0"/>
        <w:tabs>
          <w:tab w:val="left" w:pos="220"/>
          <w:tab w:val="left" w:pos="720"/>
        </w:tabs>
        <w:spacing w:line="280" w:lineRule="atLeast"/>
        <w:rPr>
          <w:rFonts w:hint="eastAsia"/>
        </w:rPr>
        <w:sectPr w:rsidR="00DE00F6">
          <w:type w:val="continuous"/>
          <w:pgSz w:w="11906" w:h="16838"/>
          <w:pgMar w:top="1134" w:right="1134" w:bottom="1134" w:left="1134" w:header="709" w:footer="850" w:gutter="0"/>
          <w:cols w:num="2" w:space="720" w:equalWidth="0">
            <w:col w:w="4819" w:space="283"/>
            <w:col w:w="4536" w:space="0"/>
          </w:cols>
        </w:sectPr>
      </w:pPr>
      <w:r w:rsidRPr="004B0AE2">
        <w:rPr>
          <w:rFonts w:ascii="Times" w:hAnsi="Times"/>
        </w:rPr>
        <w:t xml:space="preserve">Conference date: </w:t>
      </w:r>
      <w:r>
        <w:rPr>
          <w:rFonts w:ascii="Times" w:hAnsi="Times"/>
        </w:rPr>
        <w:t>Dec. 10</w:t>
      </w:r>
      <w:r>
        <w:rPr>
          <w:rStyle w:val="a1"/>
          <w:rFonts w:ascii="Times" w:hAnsi="Times"/>
          <w:vertAlign w:val="superscript"/>
        </w:rPr>
        <w:t>th</w:t>
      </w:r>
      <w:r>
        <w:rPr>
          <w:rFonts w:ascii="Times" w:hAnsi="Times"/>
        </w:rPr>
        <w:t>-12</w:t>
      </w:r>
      <w:r>
        <w:rPr>
          <w:rStyle w:val="a1"/>
          <w:rFonts w:ascii="Times" w:hAnsi="Times"/>
          <w:vertAlign w:val="superscript"/>
        </w:rPr>
        <w:t>th</w:t>
      </w:r>
      <w:r>
        <w:rPr>
          <w:rFonts w:ascii="Times" w:hAnsi="Times"/>
        </w:rPr>
        <w:t>, 2019</w:t>
      </w:r>
    </w:p>
    <w:p w:rsidR="00DE00F6" w:rsidRDefault="0081227F">
      <w:pPr>
        <w:pStyle w:val="a0"/>
        <w:spacing w:line="380" w:lineRule="atLeast"/>
        <w:rPr>
          <w:rFonts w:hint="eastAsia"/>
        </w:rPr>
      </w:pPr>
      <w:r>
        <w:rPr>
          <w:rStyle w:val="a1"/>
          <w:rFonts w:ascii="Georgia" w:eastAsia="Georgia" w:hAnsi="Georgia" w:cs="Georgia"/>
          <w:noProof/>
          <w:color w:val="743399"/>
          <w:sz w:val="32"/>
          <w:szCs w:val="32"/>
          <w:shd w:val="clear" w:color="auto" w:fill="FFFFFF"/>
          <w:lang w:val="fr-FR"/>
        </w:rPr>
        <w:lastRenderedPageBreak/>
        <w:drawing>
          <wp:inline distT="0" distB="0" distL="0" distR="0">
            <wp:extent cx="807986" cy="26801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EEE1.jpg"/>
                    <pic:cNvPicPr>
                      <a:picLocks noChangeAspect="1"/>
                    </pic:cNvPicPr>
                  </pic:nvPicPr>
                  <pic:blipFill>
                    <a:blip r:embed="rId11">
                      <a:extLst/>
                    </a:blip>
                    <a:stretch>
                      <a:fillRect/>
                    </a:stretch>
                  </pic:blipFill>
                  <pic:spPr>
                    <a:xfrm>
                      <a:off x="0" y="0"/>
                      <a:ext cx="807986" cy="268015"/>
                    </a:xfrm>
                    <a:prstGeom prst="rect">
                      <a:avLst/>
                    </a:prstGeom>
                    <a:ln w="12700" cap="flat">
                      <a:noFill/>
                      <a:miter lim="400000"/>
                    </a:ln>
                    <a:effectLst/>
                  </pic:spPr>
                </pic:pic>
              </a:graphicData>
            </a:graphic>
          </wp:inline>
        </w:drawing>
      </w:r>
      <w:r>
        <w:rPr>
          <w:rStyle w:val="a1"/>
          <w:rFonts w:ascii="Georgia" w:hAnsi="Georgia"/>
          <w:color w:val="333333"/>
          <w:sz w:val="32"/>
          <w:szCs w:val="32"/>
          <w:shd w:val="clear" w:color="auto" w:fill="FFFFFF"/>
        </w:rPr>
        <w:t> </w:t>
      </w:r>
      <w:r>
        <w:rPr>
          <w:rStyle w:val="a1"/>
          <w:rFonts w:ascii="Georgia" w:eastAsia="Georgia" w:hAnsi="Georgia" w:cs="Georgia"/>
          <w:noProof/>
          <w:color w:val="743399"/>
          <w:sz w:val="32"/>
          <w:szCs w:val="32"/>
          <w:shd w:val="clear" w:color="auto" w:fill="FFFFFF"/>
          <w:lang w:val="fr-FR"/>
        </w:rPr>
        <w:drawing>
          <wp:inline distT="0" distB="0" distL="0" distR="0">
            <wp:extent cx="537117" cy="40601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EEE2.jpg"/>
                    <pic:cNvPicPr>
                      <a:picLocks noChangeAspect="1"/>
                    </pic:cNvPicPr>
                  </pic:nvPicPr>
                  <pic:blipFill>
                    <a:blip r:embed="rId12">
                      <a:extLst/>
                    </a:blip>
                    <a:stretch>
                      <a:fillRect/>
                    </a:stretch>
                  </pic:blipFill>
                  <pic:spPr>
                    <a:xfrm>
                      <a:off x="0" y="0"/>
                      <a:ext cx="537117" cy="406010"/>
                    </a:xfrm>
                    <a:prstGeom prst="rect">
                      <a:avLst/>
                    </a:prstGeom>
                    <a:ln w="12700" cap="flat">
                      <a:noFill/>
                      <a:miter lim="400000"/>
                    </a:ln>
                    <a:effectLst/>
                  </pic:spPr>
                </pic:pic>
              </a:graphicData>
            </a:graphic>
          </wp:inline>
        </w:drawing>
      </w:r>
      <w:r>
        <w:rPr>
          <w:rStyle w:val="a1"/>
          <w:rFonts w:ascii="Georgia" w:hAnsi="Georgia"/>
          <w:color w:val="333333"/>
          <w:sz w:val="32"/>
          <w:szCs w:val="32"/>
          <w:shd w:val="clear" w:color="auto" w:fill="FFFFFF"/>
        </w:rPr>
        <w:t> </w:t>
      </w:r>
      <w:r>
        <w:rPr>
          <w:rStyle w:val="a1"/>
          <w:rFonts w:ascii="Georgia" w:eastAsia="Georgia" w:hAnsi="Georgia" w:cs="Georgia"/>
          <w:noProof/>
          <w:color w:val="743399"/>
          <w:sz w:val="32"/>
          <w:szCs w:val="32"/>
          <w:shd w:val="clear" w:color="auto" w:fill="FFFFFF"/>
          <w:lang w:val="fr-FR"/>
        </w:rPr>
        <w:drawing>
          <wp:inline distT="0" distB="0" distL="0" distR="0">
            <wp:extent cx="482636" cy="254577"/>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EEE3.png"/>
                    <pic:cNvPicPr>
                      <a:picLocks noChangeAspect="1"/>
                    </pic:cNvPicPr>
                  </pic:nvPicPr>
                  <pic:blipFill>
                    <a:blip r:embed="rId13">
                      <a:extLst/>
                    </a:blip>
                    <a:stretch>
                      <a:fillRect/>
                    </a:stretch>
                  </pic:blipFill>
                  <pic:spPr>
                    <a:xfrm>
                      <a:off x="0" y="0"/>
                      <a:ext cx="482636" cy="254577"/>
                    </a:xfrm>
                    <a:prstGeom prst="rect">
                      <a:avLst/>
                    </a:prstGeom>
                    <a:ln w="12700" cap="flat">
                      <a:noFill/>
                      <a:miter lim="400000"/>
                    </a:ln>
                    <a:effectLst/>
                  </pic:spPr>
                </pic:pic>
              </a:graphicData>
            </a:graphic>
          </wp:inline>
        </w:drawing>
      </w:r>
      <w:r>
        <w:rPr>
          <w:rStyle w:val="a1"/>
          <w:rFonts w:ascii="Georgia" w:hAnsi="Georgia"/>
          <w:color w:val="333333"/>
          <w:sz w:val="32"/>
          <w:szCs w:val="32"/>
          <w:shd w:val="clear" w:color="auto" w:fill="FFFFFF"/>
        </w:rPr>
        <w:t> </w:t>
      </w:r>
      <w:r>
        <w:rPr>
          <w:rStyle w:val="a1"/>
          <w:rFonts w:ascii="Georgia" w:eastAsia="Georgia" w:hAnsi="Georgia" w:cs="Georgia"/>
          <w:noProof/>
          <w:color w:val="743399"/>
          <w:sz w:val="32"/>
          <w:szCs w:val="32"/>
          <w:shd w:val="clear" w:color="auto" w:fill="FFFFFF"/>
          <w:lang w:val="fr-FR"/>
        </w:rPr>
        <w:drawing>
          <wp:inline distT="0" distB="0" distL="0" distR="0">
            <wp:extent cx="1506981" cy="27332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EEE4.png"/>
                    <pic:cNvPicPr>
                      <a:picLocks noChangeAspect="1"/>
                    </pic:cNvPicPr>
                  </pic:nvPicPr>
                  <pic:blipFill>
                    <a:blip r:embed="rId14">
                      <a:extLst/>
                    </a:blip>
                    <a:stretch>
                      <a:fillRect/>
                    </a:stretch>
                  </pic:blipFill>
                  <pic:spPr>
                    <a:xfrm>
                      <a:off x="0" y="0"/>
                      <a:ext cx="1506981" cy="273325"/>
                    </a:xfrm>
                    <a:prstGeom prst="rect">
                      <a:avLst/>
                    </a:prstGeom>
                    <a:ln w="12700" cap="flat">
                      <a:noFill/>
                      <a:miter lim="400000"/>
                    </a:ln>
                    <a:effectLst/>
                  </pic:spPr>
                </pic:pic>
              </a:graphicData>
            </a:graphic>
          </wp:inline>
        </w:drawing>
      </w:r>
      <w:r>
        <w:rPr>
          <w:rStyle w:val="a1"/>
          <w:rFonts w:ascii="Georgia" w:hAnsi="Georgia"/>
          <w:color w:val="333333"/>
          <w:sz w:val="32"/>
          <w:szCs w:val="32"/>
          <w:shd w:val="clear" w:color="auto" w:fill="FFFFFF"/>
        </w:rPr>
        <w:t> </w:t>
      </w:r>
      <w:r>
        <w:rPr>
          <w:rStyle w:val="a1"/>
          <w:rFonts w:ascii="Georgia" w:eastAsia="Georgia" w:hAnsi="Georgia" w:cs="Georgia"/>
          <w:noProof/>
          <w:color w:val="743399"/>
          <w:sz w:val="32"/>
          <w:szCs w:val="32"/>
          <w:shd w:val="clear" w:color="auto" w:fill="FFFFFF"/>
          <w:lang w:val="fr-FR"/>
        </w:rPr>
        <w:drawing>
          <wp:inline distT="0" distB="0" distL="0" distR="0">
            <wp:extent cx="404873" cy="404873"/>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ponsor2.png"/>
                    <pic:cNvPicPr>
                      <a:picLocks noChangeAspect="1"/>
                    </pic:cNvPicPr>
                  </pic:nvPicPr>
                  <pic:blipFill>
                    <a:blip r:embed="rId15">
                      <a:extLst/>
                    </a:blip>
                    <a:stretch>
                      <a:fillRect/>
                    </a:stretch>
                  </pic:blipFill>
                  <pic:spPr>
                    <a:xfrm>
                      <a:off x="0" y="0"/>
                      <a:ext cx="404873" cy="404873"/>
                    </a:xfrm>
                    <a:prstGeom prst="rect">
                      <a:avLst/>
                    </a:prstGeom>
                    <a:ln w="12700" cap="flat">
                      <a:noFill/>
                      <a:miter lim="400000"/>
                    </a:ln>
                    <a:effectLst/>
                  </pic:spPr>
                </pic:pic>
              </a:graphicData>
            </a:graphic>
          </wp:inline>
        </w:drawing>
      </w:r>
      <w:r>
        <w:rPr>
          <w:rStyle w:val="a1"/>
          <w:rFonts w:ascii="Georgia" w:hAnsi="Georgia"/>
          <w:color w:val="333333"/>
          <w:sz w:val="32"/>
          <w:szCs w:val="32"/>
          <w:shd w:val="clear" w:color="auto" w:fill="FFFFFF"/>
        </w:rPr>
        <w:t> </w:t>
      </w:r>
      <w:r>
        <w:rPr>
          <w:rStyle w:val="a1"/>
          <w:rFonts w:ascii="Georgia" w:eastAsia="Georgia" w:hAnsi="Georgia" w:cs="Georgia"/>
          <w:noProof/>
          <w:color w:val="743399"/>
          <w:sz w:val="32"/>
          <w:szCs w:val="32"/>
          <w:shd w:val="clear" w:color="auto" w:fill="FFFFFF"/>
          <w:lang w:val="fr-FR"/>
        </w:rPr>
        <w:drawing>
          <wp:inline distT="0" distB="0" distL="0" distR="0">
            <wp:extent cx="389692" cy="389692"/>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olumbiau1.jpg"/>
                    <pic:cNvPicPr>
                      <a:picLocks noChangeAspect="1"/>
                    </pic:cNvPicPr>
                  </pic:nvPicPr>
                  <pic:blipFill>
                    <a:blip r:embed="rId16">
                      <a:extLst/>
                    </a:blip>
                    <a:stretch>
                      <a:fillRect/>
                    </a:stretch>
                  </pic:blipFill>
                  <pic:spPr>
                    <a:xfrm>
                      <a:off x="0" y="0"/>
                      <a:ext cx="389692" cy="389692"/>
                    </a:xfrm>
                    <a:prstGeom prst="rect">
                      <a:avLst/>
                    </a:prstGeom>
                    <a:ln w="12700" cap="flat">
                      <a:noFill/>
                      <a:miter lim="400000"/>
                    </a:ln>
                    <a:effectLst/>
                  </pic:spPr>
                </pic:pic>
              </a:graphicData>
            </a:graphic>
          </wp:inline>
        </w:drawing>
      </w:r>
      <w:r>
        <w:rPr>
          <w:rStyle w:val="a1"/>
          <w:rFonts w:ascii="Georgia" w:hAnsi="Georgia"/>
          <w:color w:val="333333"/>
          <w:sz w:val="32"/>
          <w:szCs w:val="32"/>
          <w:shd w:val="clear" w:color="auto" w:fill="FFFFFF"/>
        </w:rPr>
        <w:t> </w:t>
      </w:r>
      <w:r>
        <w:rPr>
          <w:rStyle w:val="a1"/>
          <w:rFonts w:ascii="Georgia" w:eastAsia="Georgia" w:hAnsi="Georgia" w:cs="Georgia"/>
          <w:noProof/>
          <w:color w:val="743399"/>
          <w:sz w:val="32"/>
          <w:szCs w:val="32"/>
          <w:shd w:val="clear" w:color="auto" w:fill="FFFFFF"/>
          <w:lang w:val="fr-FR"/>
        </w:rPr>
        <w:drawing>
          <wp:inline distT="0" distB="0" distL="0" distR="0">
            <wp:extent cx="512308" cy="45083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nacta.png"/>
                    <pic:cNvPicPr>
                      <a:picLocks noChangeAspect="1"/>
                    </pic:cNvPicPr>
                  </pic:nvPicPr>
                  <pic:blipFill>
                    <a:blip r:embed="rId17">
                      <a:extLst/>
                    </a:blip>
                    <a:stretch>
                      <a:fillRect/>
                    </a:stretch>
                  </pic:blipFill>
                  <pic:spPr>
                    <a:xfrm>
                      <a:off x="0" y="0"/>
                      <a:ext cx="512308" cy="450831"/>
                    </a:xfrm>
                    <a:prstGeom prst="rect">
                      <a:avLst/>
                    </a:prstGeom>
                    <a:ln w="12700" cap="flat">
                      <a:noFill/>
                      <a:miter lim="400000"/>
                    </a:ln>
                    <a:effectLst/>
                  </pic:spPr>
                </pic:pic>
              </a:graphicData>
            </a:graphic>
          </wp:inline>
        </w:drawing>
      </w:r>
      <w:r>
        <w:rPr>
          <w:rStyle w:val="a1"/>
          <w:rFonts w:ascii="Georgia" w:hAnsi="Georgia"/>
          <w:color w:val="333333"/>
          <w:sz w:val="32"/>
          <w:szCs w:val="32"/>
          <w:shd w:val="clear" w:color="auto" w:fill="FFFFFF"/>
        </w:rPr>
        <w:t> </w:t>
      </w:r>
      <w:r>
        <w:rPr>
          <w:rStyle w:val="a1"/>
          <w:rFonts w:ascii="Georgia" w:eastAsia="Georgia" w:hAnsi="Georgia" w:cs="Georgia"/>
          <w:noProof/>
          <w:color w:val="743399"/>
          <w:sz w:val="32"/>
          <w:szCs w:val="32"/>
          <w:shd w:val="clear" w:color="auto" w:fill="FFFFFF"/>
          <w:lang w:val="fr-FR"/>
        </w:rPr>
        <w:drawing>
          <wp:inline distT="0" distB="0" distL="0" distR="0">
            <wp:extent cx="988610" cy="282247"/>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longxiang.png"/>
                    <pic:cNvPicPr>
                      <a:picLocks noChangeAspect="1"/>
                    </pic:cNvPicPr>
                  </pic:nvPicPr>
                  <pic:blipFill>
                    <a:blip r:embed="rId18">
                      <a:extLst/>
                    </a:blip>
                    <a:stretch>
                      <a:fillRect/>
                    </a:stretch>
                  </pic:blipFill>
                  <pic:spPr>
                    <a:xfrm>
                      <a:off x="0" y="0"/>
                      <a:ext cx="988610" cy="282247"/>
                    </a:xfrm>
                    <a:prstGeom prst="rect">
                      <a:avLst/>
                    </a:prstGeom>
                    <a:ln w="12700" cap="flat">
                      <a:noFill/>
                      <a:miter lim="400000"/>
                    </a:ln>
                    <a:effectLst/>
                  </pic:spPr>
                </pic:pic>
              </a:graphicData>
            </a:graphic>
          </wp:inline>
        </w:drawing>
      </w:r>
      <w:r>
        <w:rPr>
          <w:rStyle w:val="a1"/>
          <w:rFonts w:ascii="Georgia" w:hAnsi="Georgia"/>
          <w:color w:val="333333"/>
          <w:sz w:val="32"/>
          <w:szCs w:val="32"/>
          <w:shd w:val="clear" w:color="auto" w:fill="FFFFFF"/>
        </w:rPr>
        <w:t> </w:t>
      </w:r>
    </w:p>
    <w:sectPr w:rsidR="00DE00F6">
      <w:type w:val="continuous"/>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08B" w:rsidRDefault="0041608B">
      <w:r>
        <w:separator/>
      </w:r>
    </w:p>
  </w:endnote>
  <w:endnote w:type="continuationSeparator" w:id="0">
    <w:p w:rsidR="0041608B" w:rsidRDefault="00416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0F6" w:rsidRDefault="00DE00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08B" w:rsidRDefault="0041608B">
      <w:r>
        <w:separator/>
      </w:r>
    </w:p>
  </w:footnote>
  <w:footnote w:type="continuationSeparator" w:id="0">
    <w:p w:rsidR="0041608B" w:rsidRDefault="004160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0F6" w:rsidRDefault="00DE00F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64670"/>
    <w:multiLevelType w:val="hybridMultilevel"/>
    <w:tmpl w:val="CE44871E"/>
    <w:numStyleLink w:val="a"/>
  </w:abstractNum>
  <w:abstractNum w:abstractNumId="1">
    <w:nsid w:val="6A79745A"/>
    <w:multiLevelType w:val="hybridMultilevel"/>
    <w:tmpl w:val="CE44871E"/>
    <w:styleLink w:val="a"/>
    <w:lvl w:ilvl="0" w:tplc="2E387430">
      <w:start w:val="1"/>
      <w:numFmt w:val="bullet"/>
      <w:lvlText w:val="•"/>
      <w:lvlJc w:val="left"/>
      <w:pPr>
        <w:tabs>
          <w:tab w:val="left" w:pos="220"/>
          <w:tab w:val="left" w:pos="720"/>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DF4CED42">
      <w:start w:val="1"/>
      <w:numFmt w:val="bullet"/>
      <w:lvlText w:val="•"/>
      <w:lvlJc w:val="left"/>
      <w:pPr>
        <w:tabs>
          <w:tab w:val="left" w:pos="220"/>
          <w:tab w:val="left" w:pos="720"/>
        </w:tabs>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BBA2BAEE">
      <w:start w:val="1"/>
      <w:numFmt w:val="bullet"/>
      <w:lvlText w:val="•"/>
      <w:lvlJc w:val="left"/>
      <w:pPr>
        <w:tabs>
          <w:tab w:val="left" w:pos="220"/>
          <w:tab w:val="left" w:pos="720"/>
        </w:tabs>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BE22136">
      <w:start w:val="1"/>
      <w:numFmt w:val="bullet"/>
      <w:lvlText w:val="•"/>
      <w:lvlJc w:val="left"/>
      <w:pPr>
        <w:tabs>
          <w:tab w:val="left" w:pos="220"/>
          <w:tab w:val="left" w:pos="720"/>
        </w:tabs>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7EC6D840">
      <w:start w:val="1"/>
      <w:numFmt w:val="bullet"/>
      <w:lvlText w:val="•"/>
      <w:lvlJc w:val="left"/>
      <w:pPr>
        <w:tabs>
          <w:tab w:val="left" w:pos="220"/>
          <w:tab w:val="left" w:pos="720"/>
        </w:tabs>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99747094">
      <w:start w:val="1"/>
      <w:numFmt w:val="bullet"/>
      <w:lvlText w:val="•"/>
      <w:lvlJc w:val="left"/>
      <w:pPr>
        <w:tabs>
          <w:tab w:val="left" w:pos="220"/>
          <w:tab w:val="left" w:pos="720"/>
        </w:tabs>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7E0AE4E4">
      <w:start w:val="1"/>
      <w:numFmt w:val="bullet"/>
      <w:lvlText w:val="•"/>
      <w:lvlJc w:val="left"/>
      <w:pPr>
        <w:tabs>
          <w:tab w:val="left" w:pos="220"/>
          <w:tab w:val="left" w:pos="720"/>
        </w:tabs>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89004D8A">
      <w:start w:val="1"/>
      <w:numFmt w:val="bullet"/>
      <w:lvlText w:val="•"/>
      <w:lvlJc w:val="left"/>
      <w:pPr>
        <w:tabs>
          <w:tab w:val="left" w:pos="220"/>
          <w:tab w:val="left" w:pos="720"/>
        </w:tabs>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391EAAB0">
      <w:start w:val="1"/>
      <w:numFmt w:val="bullet"/>
      <w:lvlText w:val="•"/>
      <w:lvlJc w:val="left"/>
      <w:pPr>
        <w:tabs>
          <w:tab w:val="left" w:pos="220"/>
          <w:tab w:val="left" w:pos="720"/>
        </w:tabs>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E00F6"/>
    <w:rsid w:val="0041608B"/>
    <w:rsid w:val="004B0AE2"/>
    <w:rsid w:val="0081227F"/>
    <w:rsid w:val="009217C4"/>
    <w:rsid w:val="00BA4BFE"/>
    <w:rsid w:val="00DE00F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0">
    <w:name w:val="默认"/>
    <w:rPr>
      <w:rFonts w:ascii="Helvetica Neue" w:hAnsi="Helvetica Neue" w:cs="Arial Unicode MS"/>
      <w:color w:val="000000"/>
      <w:sz w:val="22"/>
      <w:szCs w:val="22"/>
      <w:lang w:val="en-US"/>
    </w:rPr>
  </w:style>
  <w:style w:type="character" w:customStyle="1" w:styleId="a1">
    <w:name w:val="无"/>
    <w:rPr>
      <w:lang w:val="en-US"/>
    </w:rPr>
  </w:style>
  <w:style w:type="numbering" w:customStyle="1" w:styleId="a">
    <w:name w:val="项目符号"/>
    <w:pPr>
      <w:numPr>
        <w:numId w:val="1"/>
      </w:numPr>
    </w:pPr>
  </w:style>
  <w:style w:type="paragraph" w:styleId="BalloonText">
    <w:name w:val="Balloon Text"/>
    <w:basedOn w:val="Normal"/>
    <w:link w:val="BalloonTextChar"/>
    <w:uiPriority w:val="99"/>
    <w:semiHidden/>
    <w:unhideWhenUsed/>
    <w:rsid w:val="004B0AE2"/>
    <w:rPr>
      <w:rFonts w:ascii="Tahoma" w:hAnsi="Tahoma" w:cs="Tahoma"/>
      <w:sz w:val="16"/>
      <w:szCs w:val="16"/>
    </w:rPr>
  </w:style>
  <w:style w:type="character" w:customStyle="1" w:styleId="BalloonTextChar">
    <w:name w:val="Balloon Text Char"/>
    <w:basedOn w:val="DefaultParagraphFont"/>
    <w:link w:val="BalloonText"/>
    <w:uiPriority w:val="99"/>
    <w:semiHidden/>
    <w:rsid w:val="004B0AE2"/>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0">
    <w:name w:val="默认"/>
    <w:rPr>
      <w:rFonts w:ascii="Helvetica Neue" w:hAnsi="Helvetica Neue" w:cs="Arial Unicode MS"/>
      <w:color w:val="000000"/>
      <w:sz w:val="22"/>
      <w:szCs w:val="22"/>
      <w:lang w:val="en-US"/>
    </w:rPr>
  </w:style>
  <w:style w:type="character" w:customStyle="1" w:styleId="a1">
    <w:name w:val="无"/>
    <w:rPr>
      <w:lang w:val="en-US"/>
    </w:rPr>
  </w:style>
  <w:style w:type="numbering" w:customStyle="1" w:styleId="a">
    <w:name w:val="项目符号"/>
    <w:pPr>
      <w:numPr>
        <w:numId w:val="1"/>
      </w:numPr>
    </w:pPr>
  </w:style>
  <w:style w:type="paragraph" w:styleId="BalloonText">
    <w:name w:val="Balloon Text"/>
    <w:basedOn w:val="Normal"/>
    <w:link w:val="BalloonTextChar"/>
    <w:uiPriority w:val="99"/>
    <w:semiHidden/>
    <w:unhideWhenUsed/>
    <w:rsid w:val="004B0AE2"/>
    <w:rPr>
      <w:rFonts w:ascii="Tahoma" w:hAnsi="Tahoma" w:cs="Tahoma"/>
      <w:sz w:val="16"/>
      <w:szCs w:val="16"/>
    </w:rPr>
  </w:style>
  <w:style w:type="character" w:customStyle="1" w:styleId="BalloonTextChar">
    <w:name w:val="Balloon Text Char"/>
    <w:basedOn w:val="DefaultParagraphFont"/>
    <w:link w:val="BalloonText"/>
    <w:uiPriority w:val="99"/>
    <w:semiHidden/>
    <w:rsid w:val="004B0AE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535</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qiuhan</dc:creator>
  <cp:lastModifiedBy>qiuhan</cp:lastModifiedBy>
  <cp:revision>3</cp:revision>
  <dcterms:created xsi:type="dcterms:W3CDTF">2019-03-31T16:32:00Z</dcterms:created>
  <dcterms:modified xsi:type="dcterms:W3CDTF">2019-03-31T16:41:00Z</dcterms:modified>
</cp:coreProperties>
</file>